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47135B" w14:textId="1E02A6E5" w:rsidR="00D12D4A" w:rsidRDefault="00D12D4A" w:rsidP="001233E6">
      <w:pPr>
        <w:ind w:firstLine="720"/>
        <w:jc w:val="right"/>
        <w:rPr>
          <w:rFonts w:asciiTheme="majorHAnsi" w:hAnsiTheme="majorHAnsi" w:cstheme="majorHAnsi"/>
        </w:rPr>
        <w:sectPr w:rsidR="00D12D4A" w:rsidSect="001233E6">
          <w:headerReference w:type="default" r:id="rId8"/>
          <w:footerReference w:type="default" r:id="rId9"/>
          <w:headerReference w:type="first" r:id="rId10"/>
          <w:pgSz w:w="12240" w:h="15840"/>
          <w:pgMar w:top="1440" w:right="1080" w:bottom="864" w:left="1080" w:header="965" w:footer="965" w:gutter="0"/>
          <w:pgNumType w:start="1"/>
          <w:cols w:space="720"/>
          <w:titlePg/>
        </w:sectPr>
      </w:pPr>
    </w:p>
    <w:p w14:paraId="693FEBFC" w14:textId="61D2A732" w:rsidR="001233E6" w:rsidRDefault="002B3324" w:rsidP="00895C02">
      <w:pPr>
        <w:rPr>
          <w:rFonts w:asciiTheme="majorHAnsi" w:hAnsiTheme="majorHAnsi" w:cstheme="majorHAnsi"/>
        </w:rPr>
      </w:pPr>
      <w:r>
        <w:rPr>
          <w:rFonts w:asciiTheme="majorHAnsi" w:hAnsiTheme="majorHAnsi" w:cstheme="majorHAnsi"/>
        </w:rPr>
        <w:br/>
      </w:r>
    </w:p>
    <w:p w14:paraId="10A06F51" w14:textId="78D07070" w:rsidR="00895C02" w:rsidRPr="00441FF1" w:rsidRDefault="00895C02" w:rsidP="00895C02">
      <w:pPr>
        <w:rPr>
          <w:rFonts w:asciiTheme="majorHAnsi" w:hAnsiTheme="majorHAnsi" w:cstheme="majorHAnsi"/>
          <w:sz w:val="22"/>
          <w:szCs w:val="22"/>
        </w:rPr>
      </w:pPr>
      <w:r w:rsidRPr="00441FF1">
        <w:rPr>
          <w:rFonts w:asciiTheme="majorHAnsi" w:hAnsiTheme="majorHAnsi" w:cstheme="majorHAnsi"/>
          <w:sz w:val="22"/>
          <w:szCs w:val="22"/>
        </w:rPr>
        <w:t>Dear Parent/Guardian</w:t>
      </w:r>
    </w:p>
    <w:p w14:paraId="7451876B" w14:textId="55E7C867" w:rsidR="006B1E81" w:rsidRPr="00441FF1" w:rsidRDefault="006B1E81" w:rsidP="00895C02">
      <w:pPr>
        <w:rPr>
          <w:rFonts w:asciiTheme="majorHAnsi" w:hAnsiTheme="majorHAnsi" w:cstheme="majorHAnsi"/>
          <w:color w:val="808080" w:themeColor="background1" w:themeShade="80"/>
          <w:sz w:val="22"/>
          <w:szCs w:val="22"/>
        </w:rPr>
      </w:pPr>
    </w:p>
    <w:p w14:paraId="2A7B328D" w14:textId="29A8932D" w:rsidR="00895C02" w:rsidRPr="00441FF1" w:rsidRDefault="00895C02" w:rsidP="00895C02">
      <w:pPr>
        <w:rPr>
          <w:rFonts w:asciiTheme="majorHAnsi" w:hAnsiTheme="majorHAnsi" w:cstheme="majorHAnsi"/>
          <w:sz w:val="22"/>
          <w:szCs w:val="22"/>
        </w:rPr>
      </w:pPr>
      <w:r w:rsidRPr="00441FF1">
        <w:rPr>
          <w:rFonts w:asciiTheme="majorHAnsi" w:hAnsiTheme="majorHAnsi" w:cstheme="majorHAnsi"/>
          <w:sz w:val="22"/>
          <w:szCs w:val="22"/>
        </w:rPr>
        <w:t xml:space="preserve">This document will help you prepare your child to take the MAP Growth test in Math and Reading. We want to support you in helping your child have a successful and meaningful experience. </w:t>
      </w:r>
      <w:r w:rsidR="00203BBB" w:rsidRPr="00441FF1">
        <w:rPr>
          <w:rFonts w:asciiTheme="majorHAnsi" w:hAnsiTheme="majorHAnsi" w:cstheme="majorHAnsi"/>
          <w:sz w:val="22"/>
          <w:szCs w:val="22"/>
        </w:rPr>
        <w:t>T</w:t>
      </w:r>
      <w:r w:rsidRPr="00441FF1">
        <w:rPr>
          <w:rFonts w:asciiTheme="majorHAnsi" w:hAnsiTheme="majorHAnsi" w:cstheme="majorHAnsi"/>
          <w:sz w:val="22"/>
          <w:szCs w:val="22"/>
        </w:rPr>
        <w:t>his assessment will help us to identify and support learning gaps and know what your child is ready to learn. We understand that you may be tempted to help your child with questions on the assessment</w:t>
      </w:r>
      <w:r w:rsidR="002D02C5" w:rsidRPr="00441FF1">
        <w:rPr>
          <w:rFonts w:asciiTheme="majorHAnsi" w:hAnsiTheme="majorHAnsi" w:cstheme="majorHAnsi"/>
          <w:sz w:val="22"/>
          <w:szCs w:val="22"/>
        </w:rPr>
        <w:t>;</w:t>
      </w:r>
      <w:r w:rsidRPr="00441FF1">
        <w:rPr>
          <w:rFonts w:asciiTheme="majorHAnsi" w:hAnsiTheme="majorHAnsi" w:cstheme="majorHAnsi"/>
          <w:sz w:val="22"/>
          <w:szCs w:val="22"/>
        </w:rPr>
        <w:t xml:space="preserve"> however, doing this may inadvertently skew the data that we need to help your child. The best way to help your child is to provide a quiet space while they are taking the assessment. </w:t>
      </w:r>
    </w:p>
    <w:p w14:paraId="0073AE74" w14:textId="77777777" w:rsidR="00895C02" w:rsidRPr="00441FF1" w:rsidRDefault="00895C02" w:rsidP="00895C02">
      <w:pPr>
        <w:rPr>
          <w:rFonts w:asciiTheme="majorHAnsi" w:hAnsiTheme="majorHAnsi" w:cstheme="majorHAnsi"/>
          <w:sz w:val="22"/>
          <w:szCs w:val="22"/>
        </w:rPr>
      </w:pPr>
    </w:p>
    <w:tbl>
      <w:tblPr>
        <w:tblStyle w:val="TableGrid"/>
        <w:tblW w:w="0" w:type="auto"/>
        <w:jc w:val="center"/>
        <w:tblLook w:val="04A0" w:firstRow="1" w:lastRow="0" w:firstColumn="1" w:lastColumn="0" w:noHBand="0" w:noVBand="1"/>
      </w:tblPr>
      <w:tblGrid>
        <w:gridCol w:w="3356"/>
        <w:gridCol w:w="3357"/>
        <w:gridCol w:w="3357"/>
      </w:tblGrid>
      <w:tr w:rsidR="00895C02" w:rsidRPr="00441FF1" w14:paraId="6B0041F4" w14:textId="77777777" w:rsidTr="002D3F04">
        <w:trPr>
          <w:trHeight w:val="467"/>
          <w:jc w:val="center"/>
        </w:trPr>
        <w:tc>
          <w:tcPr>
            <w:tcW w:w="10070" w:type="dxa"/>
            <w:gridSpan w:val="3"/>
            <w:shd w:val="clear" w:color="auto" w:fill="72AEB6"/>
            <w:vAlign w:val="center"/>
          </w:tcPr>
          <w:p w14:paraId="01A67C6E" w14:textId="64E44E06" w:rsidR="00895C02" w:rsidRPr="00441FF1" w:rsidRDefault="001233E6" w:rsidP="00895C02">
            <w:pPr>
              <w:jc w:val="center"/>
              <w:rPr>
                <w:rFonts w:asciiTheme="majorHAnsi" w:hAnsiTheme="majorHAnsi" w:cstheme="majorHAnsi"/>
                <w:sz w:val="28"/>
                <w:szCs w:val="28"/>
              </w:rPr>
            </w:pPr>
            <w:r w:rsidRPr="00441FF1">
              <w:rPr>
                <w:rFonts w:asciiTheme="majorHAnsi" w:hAnsiTheme="majorHAnsi" w:cstheme="majorHAnsi"/>
                <w:b/>
                <w:bCs/>
                <w:noProof/>
                <w:sz w:val="28"/>
                <w:szCs w:val="28"/>
              </w:rPr>
              <w:t>What is MAP Growth?</w:t>
            </w:r>
          </w:p>
        </w:tc>
      </w:tr>
      <w:tr w:rsidR="00895C02" w:rsidRPr="00441FF1" w14:paraId="3EBA334B" w14:textId="77777777" w:rsidTr="005B5AD9">
        <w:trPr>
          <w:trHeight w:val="2420"/>
          <w:jc w:val="center"/>
        </w:trPr>
        <w:tc>
          <w:tcPr>
            <w:tcW w:w="3356" w:type="dxa"/>
          </w:tcPr>
          <w:p w14:paraId="3C8A5091" w14:textId="6B88D3F0" w:rsidR="00895C02" w:rsidRPr="00441FF1" w:rsidRDefault="002B3324" w:rsidP="00895C02">
            <w:pPr>
              <w:jc w:val="center"/>
              <w:rPr>
                <w:rFonts w:asciiTheme="majorHAnsi" w:hAnsiTheme="majorHAnsi" w:cstheme="majorHAnsi"/>
                <w:sz w:val="22"/>
                <w:szCs w:val="22"/>
              </w:rPr>
            </w:pPr>
            <w:r w:rsidRPr="00441FF1">
              <w:rPr>
                <w:rFonts w:asciiTheme="majorHAnsi" w:hAnsiTheme="majorHAnsi" w:cstheme="majorHAnsi"/>
                <w:noProof/>
                <w:sz w:val="22"/>
                <w:szCs w:val="22"/>
              </w:rPr>
              <w:drawing>
                <wp:anchor distT="0" distB="0" distL="114300" distR="114300" simplePos="0" relativeHeight="251659264" behindDoc="0" locked="0" layoutInCell="1" allowOverlap="1" wp14:anchorId="23C5F6BC" wp14:editId="2159F6F6">
                  <wp:simplePos x="0" y="0"/>
                  <wp:positionH relativeFrom="column">
                    <wp:posOffset>566420</wp:posOffset>
                  </wp:positionH>
                  <wp:positionV relativeFrom="paragraph">
                    <wp:posOffset>116840</wp:posOffset>
                  </wp:positionV>
                  <wp:extent cx="752475" cy="315595"/>
                  <wp:effectExtent l="0" t="0" r="0" b="825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2475" cy="315595"/>
                          </a:xfrm>
                          <a:prstGeom prst="rect">
                            <a:avLst/>
                          </a:prstGeom>
                        </pic:spPr>
                      </pic:pic>
                    </a:graphicData>
                  </a:graphic>
                  <wp14:sizeRelH relativeFrom="page">
                    <wp14:pctWidth>0</wp14:pctWidth>
                  </wp14:sizeRelH>
                  <wp14:sizeRelV relativeFrom="page">
                    <wp14:pctHeight>0</wp14:pctHeight>
                  </wp14:sizeRelV>
                </wp:anchor>
              </w:drawing>
            </w:r>
          </w:p>
          <w:p w14:paraId="6C5184A5" w14:textId="31ECFBE8" w:rsidR="00895C02" w:rsidRPr="00441FF1" w:rsidRDefault="00895C02" w:rsidP="00895C02">
            <w:pPr>
              <w:jc w:val="center"/>
              <w:rPr>
                <w:rFonts w:asciiTheme="majorHAnsi" w:hAnsiTheme="majorHAnsi" w:cstheme="majorHAnsi"/>
                <w:sz w:val="22"/>
                <w:szCs w:val="22"/>
              </w:rPr>
            </w:pPr>
          </w:p>
          <w:p w14:paraId="42B8CE29" w14:textId="77777777" w:rsidR="00895C02" w:rsidRPr="00441FF1" w:rsidRDefault="00895C02" w:rsidP="00895C02">
            <w:pPr>
              <w:jc w:val="center"/>
              <w:rPr>
                <w:rFonts w:asciiTheme="majorHAnsi" w:hAnsiTheme="majorHAnsi" w:cstheme="majorHAnsi"/>
                <w:sz w:val="22"/>
                <w:szCs w:val="22"/>
              </w:rPr>
            </w:pPr>
          </w:p>
          <w:p w14:paraId="03EF1E1D" w14:textId="76952D95" w:rsidR="00895C02" w:rsidRPr="00441FF1" w:rsidRDefault="001233E6" w:rsidP="00895C02">
            <w:pPr>
              <w:jc w:val="center"/>
              <w:rPr>
                <w:rFonts w:asciiTheme="majorHAnsi" w:hAnsiTheme="majorHAnsi" w:cstheme="majorHAnsi"/>
                <w:sz w:val="22"/>
                <w:szCs w:val="22"/>
              </w:rPr>
            </w:pPr>
            <w:r w:rsidRPr="00441FF1">
              <w:rPr>
                <w:rFonts w:asciiTheme="majorHAnsi" w:hAnsiTheme="majorHAnsi" w:cstheme="majorHAnsi"/>
                <w:sz w:val="22"/>
                <w:szCs w:val="22"/>
              </w:rPr>
              <w:t xml:space="preserve">MAP Growth helps teachers understand what students know today, so goals can be set to improve growth throughout the year. </w:t>
            </w:r>
            <w:r w:rsidRPr="00441FF1">
              <w:rPr>
                <w:rFonts w:asciiTheme="majorHAnsi" w:hAnsiTheme="majorHAnsi" w:cstheme="majorHAnsi"/>
                <w:b/>
                <w:bCs/>
                <w:sz w:val="22"/>
                <w:szCs w:val="22"/>
              </w:rPr>
              <w:t>Students cannot pass or fail this test.</w:t>
            </w:r>
          </w:p>
        </w:tc>
        <w:tc>
          <w:tcPr>
            <w:tcW w:w="3357" w:type="dxa"/>
          </w:tcPr>
          <w:p w14:paraId="49C69CA9" w14:textId="63C1AD5C" w:rsidR="00895C02" w:rsidRPr="00441FF1" w:rsidRDefault="00895C02" w:rsidP="00895C02">
            <w:pPr>
              <w:jc w:val="center"/>
              <w:rPr>
                <w:rFonts w:asciiTheme="majorHAnsi" w:hAnsiTheme="majorHAnsi" w:cstheme="majorHAnsi"/>
                <w:b/>
                <w:bCs/>
                <w:sz w:val="22"/>
                <w:szCs w:val="22"/>
              </w:rPr>
            </w:pPr>
            <w:r w:rsidRPr="00441FF1">
              <w:rPr>
                <w:rFonts w:asciiTheme="majorHAnsi" w:hAnsiTheme="majorHAnsi" w:cstheme="majorHAnsi"/>
                <w:noProof/>
                <w:sz w:val="22"/>
                <w:szCs w:val="22"/>
              </w:rPr>
              <w:drawing>
                <wp:anchor distT="0" distB="0" distL="114300" distR="114300" simplePos="0" relativeHeight="251660288" behindDoc="0" locked="0" layoutInCell="1" allowOverlap="1" wp14:anchorId="7665D632" wp14:editId="02F15EDB">
                  <wp:simplePos x="0" y="0"/>
                  <wp:positionH relativeFrom="column">
                    <wp:posOffset>721360</wp:posOffset>
                  </wp:positionH>
                  <wp:positionV relativeFrom="paragraph">
                    <wp:posOffset>59690</wp:posOffset>
                  </wp:positionV>
                  <wp:extent cx="361950" cy="417967"/>
                  <wp:effectExtent l="0" t="0" r="0"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69188" cy="426325"/>
                          </a:xfrm>
                          <a:prstGeom prst="rect">
                            <a:avLst/>
                          </a:prstGeom>
                        </pic:spPr>
                      </pic:pic>
                    </a:graphicData>
                  </a:graphic>
                  <wp14:sizeRelH relativeFrom="page">
                    <wp14:pctWidth>0</wp14:pctWidth>
                  </wp14:sizeRelH>
                  <wp14:sizeRelV relativeFrom="page">
                    <wp14:pctHeight>0</wp14:pctHeight>
                  </wp14:sizeRelV>
                </wp:anchor>
              </w:drawing>
            </w:r>
          </w:p>
          <w:p w14:paraId="14FB01C1" w14:textId="29A5F4B7" w:rsidR="00895C02" w:rsidRPr="00441FF1" w:rsidRDefault="00895C02" w:rsidP="00895C02">
            <w:pPr>
              <w:jc w:val="center"/>
              <w:rPr>
                <w:rFonts w:asciiTheme="majorHAnsi" w:hAnsiTheme="majorHAnsi" w:cstheme="majorHAnsi"/>
                <w:b/>
                <w:bCs/>
                <w:sz w:val="22"/>
                <w:szCs w:val="22"/>
              </w:rPr>
            </w:pPr>
          </w:p>
          <w:p w14:paraId="32E2EE08" w14:textId="19092DFE" w:rsidR="00895C02" w:rsidRPr="00441FF1" w:rsidRDefault="00895C02" w:rsidP="00895C02">
            <w:pPr>
              <w:jc w:val="center"/>
              <w:rPr>
                <w:rFonts w:asciiTheme="majorHAnsi" w:hAnsiTheme="majorHAnsi" w:cstheme="majorHAnsi"/>
                <w:b/>
                <w:bCs/>
                <w:sz w:val="22"/>
                <w:szCs w:val="22"/>
              </w:rPr>
            </w:pPr>
          </w:p>
          <w:p w14:paraId="0762EFEB" w14:textId="34260604" w:rsidR="00895C02" w:rsidRPr="00441FF1" w:rsidRDefault="001233E6" w:rsidP="00895C02">
            <w:pPr>
              <w:jc w:val="center"/>
              <w:rPr>
                <w:rFonts w:asciiTheme="majorHAnsi" w:hAnsiTheme="majorHAnsi" w:cstheme="majorHAnsi"/>
                <w:sz w:val="22"/>
                <w:szCs w:val="22"/>
              </w:rPr>
            </w:pPr>
            <w:r w:rsidRPr="00441FF1">
              <w:rPr>
                <w:rFonts w:asciiTheme="majorHAnsi" w:hAnsiTheme="majorHAnsi" w:cstheme="majorHAnsi"/>
                <w:b/>
                <w:bCs/>
                <w:sz w:val="22"/>
                <w:szCs w:val="22"/>
              </w:rPr>
              <w:t>This test will not affect grades.</w:t>
            </w:r>
            <w:r w:rsidRPr="00441FF1">
              <w:rPr>
                <w:rFonts w:asciiTheme="majorHAnsi" w:hAnsiTheme="majorHAnsi" w:cstheme="majorHAnsi"/>
                <w:sz w:val="22"/>
                <w:szCs w:val="22"/>
              </w:rPr>
              <w:t xml:space="preserve"> In fact, it’s normal for students to only answer about half the questions correctly. </w:t>
            </w:r>
            <w:r w:rsidRPr="00441FF1">
              <w:rPr>
                <w:rFonts w:asciiTheme="majorHAnsi" w:hAnsiTheme="majorHAnsi" w:cstheme="majorHAnsi"/>
                <w:b/>
                <w:bCs/>
                <w:sz w:val="22"/>
                <w:szCs w:val="22"/>
              </w:rPr>
              <w:t>Please don’t help them!</w:t>
            </w:r>
          </w:p>
        </w:tc>
        <w:tc>
          <w:tcPr>
            <w:tcW w:w="3357" w:type="dxa"/>
          </w:tcPr>
          <w:p w14:paraId="29005530" w14:textId="3AE5EC87" w:rsidR="00895C02" w:rsidRPr="00441FF1" w:rsidRDefault="00895C02" w:rsidP="00895C02">
            <w:pPr>
              <w:jc w:val="center"/>
              <w:rPr>
                <w:rFonts w:asciiTheme="majorHAnsi" w:hAnsiTheme="majorHAnsi" w:cstheme="majorHAnsi"/>
                <w:sz w:val="22"/>
                <w:szCs w:val="22"/>
              </w:rPr>
            </w:pPr>
            <w:r w:rsidRPr="00441FF1">
              <w:rPr>
                <w:rFonts w:asciiTheme="majorHAnsi" w:hAnsiTheme="majorHAnsi" w:cstheme="majorHAnsi"/>
                <w:noProof/>
                <w:sz w:val="22"/>
                <w:szCs w:val="22"/>
              </w:rPr>
              <w:drawing>
                <wp:anchor distT="0" distB="0" distL="114300" distR="114300" simplePos="0" relativeHeight="251661312" behindDoc="0" locked="0" layoutInCell="1" allowOverlap="1" wp14:anchorId="33CA48DB" wp14:editId="771F28F6">
                  <wp:simplePos x="0" y="0"/>
                  <wp:positionH relativeFrom="column">
                    <wp:posOffset>742315</wp:posOffset>
                  </wp:positionH>
                  <wp:positionV relativeFrom="paragraph">
                    <wp:posOffset>59690</wp:posOffset>
                  </wp:positionV>
                  <wp:extent cx="390525" cy="39052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90525" cy="390525"/>
                          </a:xfrm>
                          <a:prstGeom prst="rect">
                            <a:avLst/>
                          </a:prstGeom>
                        </pic:spPr>
                      </pic:pic>
                    </a:graphicData>
                  </a:graphic>
                  <wp14:sizeRelH relativeFrom="page">
                    <wp14:pctWidth>0</wp14:pctWidth>
                  </wp14:sizeRelH>
                  <wp14:sizeRelV relativeFrom="page">
                    <wp14:pctHeight>0</wp14:pctHeight>
                  </wp14:sizeRelV>
                </wp:anchor>
              </w:drawing>
            </w:r>
          </w:p>
          <w:p w14:paraId="42E055AD" w14:textId="6ADE71FE" w:rsidR="00895C02" w:rsidRPr="00441FF1" w:rsidRDefault="00895C02" w:rsidP="00895C02">
            <w:pPr>
              <w:jc w:val="center"/>
              <w:rPr>
                <w:rFonts w:asciiTheme="majorHAnsi" w:hAnsiTheme="majorHAnsi" w:cstheme="majorHAnsi"/>
                <w:sz w:val="22"/>
                <w:szCs w:val="22"/>
              </w:rPr>
            </w:pPr>
          </w:p>
          <w:p w14:paraId="45E69836" w14:textId="7B6D3387" w:rsidR="00895C02" w:rsidRPr="00441FF1" w:rsidRDefault="00895C02" w:rsidP="00895C02">
            <w:pPr>
              <w:jc w:val="center"/>
              <w:rPr>
                <w:rFonts w:asciiTheme="majorHAnsi" w:hAnsiTheme="majorHAnsi" w:cstheme="majorHAnsi"/>
                <w:sz w:val="22"/>
                <w:szCs w:val="22"/>
              </w:rPr>
            </w:pPr>
          </w:p>
          <w:p w14:paraId="799AB261" w14:textId="516A2E50" w:rsidR="00895C02" w:rsidRPr="00441FF1" w:rsidRDefault="001233E6" w:rsidP="00895C02">
            <w:pPr>
              <w:jc w:val="center"/>
              <w:rPr>
                <w:rFonts w:asciiTheme="majorHAnsi" w:hAnsiTheme="majorHAnsi" w:cstheme="majorHAnsi"/>
                <w:sz w:val="22"/>
                <w:szCs w:val="22"/>
              </w:rPr>
            </w:pPr>
            <w:r w:rsidRPr="00441FF1">
              <w:rPr>
                <w:rFonts w:asciiTheme="majorHAnsi" w:hAnsiTheme="majorHAnsi" w:cstheme="majorHAnsi"/>
                <w:sz w:val="22"/>
                <w:szCs w:val="22"/>
              </w:rPr>
              <w:t xml:space="preserve">Given the challenges of learning from home, MAP Growth test results are especially helpful for us this year. </w:t>
            </w:r>
            <w:r w:rsidRPr="00441FF1">
              <w:rPr>
                <w:rFonts w:asciiTheme="majorHAnsi" w:hAnsiTheme="majorHAnsi" w:cstheme="majorHAnsi"/>
                <w:b/>
                <w:bCs/>
                <w:sz w:val="22"/>
                <w:szCs w:val="22"/>
              </w:rPr>
              <w:t>These results will help us know what students are ready to learn.</w:t>
            </w:r>
          </w:p>
        </w:tc>
      </w:tr>
    </w:tbl>
    <w:p w14:paraId="36DBBBB1" w14:textId="533C9969" w:rsidR="00D12D4A" w:rsidRPr="00441FF1" w:rsidRDefault="00D12D4A" w:rsidP="00D12D4A">
      <w:pPr>
        <w:jc w:val="center"/>
        <w:rPr>
          <w:rFonts w:asciiTheme="majorHAnsi" w:hAnsiTheme="majorHAnsi" w:cstheme="majorHAnsi"/>
          <w:b/>
          <w:bCs/>
          <w:sz w:val="22"/>
          <w:szCs w:val="22"/>
        </w:rPr>
      </w:pPr>
      <w:r w:rsidRPr="00441FF1">
        <w:rPr>
          <w:rFonts w:asciiTheme="majorHAnsi" w:hAnsiTheme="majorHAnsi" w:cstheme="majorHAnsi"/>
          <w:sz w:val="22"/>
          <w:szCs w:val="22"/>
        </w:rPr>
        <w:br/>
      </w:r>
      <w:r w:rsidR="00895C02" w:rsidRPr="00441FF1">
        <w:rPr>
          <w:rFonts w:asciiTheme="majorHAnsi" w:hAnsiTheme="majorHAnsi" w:cstheme="majorHAnsi"/>
          <w:b/>
          <w:bCs/>
          <w:sz w:val="22"/>
          <w:szCs w:val="22"/>
        </w:rPr>
        <w:t>Test Preparation</w:t>
      </w:r>
    </w:p>
    <w:p w14:paraId="56D640A3" w14:textId="6A810534" w:rsidR="00EE41C1" w:rsidRPr="00441FF1" w:rsidRDefault="00EE41C1" w:rsidP="004D0EFD">
      <w:pPr>
        <w:pStyle w:val="NoSpacing"/>
        <w:numPr>
          <w:ilvl w:val="0"/>
          <w:numId w:val="17"/>
        </w:numPr>
        <w:rPr>
          <w:rFonts w:asciiTheme="majorHAnsi" w:hAnsiTheme="majorHAnsi" w:cstheme="majorHAnsi"/>
          <w:sz w:val="22"/>
          <w:szCs w:val="22"/>
        </w:rPr>
      </w:pPr>
      <w:r w:rsidRPr="00441FF1">
        <w:rPr>
          <w:rFonts w:asciiTheme="majorHAnsi" w:hAnsiTheme="majorHAnsi" w:cstheme="majorHAnsi"/>
          <w:sz w:val="22"/>
          <w:szCs w:val="22"/>
        </w:rPr>
        <w:t xml:space="preserve">Watch the MAP Growth introduction Video: </w:t>
      </w:r>
      <w:hyperlink r:id="rId14" w:history="1">
        <w:r w:rsidRPr="00441FF1">
          <w:rPr>
            <w:rStyle w:val="Hyperlink"/>
            <w:rFonts w:asciiTheme="majorHAnsi" w:hAnsiTheme="majorHAnsi" w:cstheme="majorHAnsi"/>
            <w:sz w:val="22"/>
            <w:szCs w:val="22"/>
          </w:rPr>
          <w:t xml:space="preserve">Kindergarten </w:t>
        </w:r>
        <w:r w:rsidR="00B0504F">
          <w:rPr>
            <w:rStyle w:val="Hyperlink"/>
            <w:rFonts w:asciiTheme="majorHAnsi" w:hAnsiTheme="majorHAnsi" w:cstheme="majorHAnsi"/>
            <w:sz w:val="22"/>
            <w:szCs w:val="22"/>
          </w:rPr>
          <w:t>– 2</w:t>
        </w:r>
        <w:r w:rsidR="00B0504F" w:rsidRPr="00B0504F">
          <w:rPr>
            <w:rStyle w:val="Hyperlink"/>
            <w:rFonts w:asciiTheme="majorHAnsi" w:hAnsiTheme="majorHAnsi" w:cstheme="majorHAnsi"/>
            <w:sz w:val="22"/>
            <w:szCs w:val="22"/>
            <w:vertAlign w:val="superscript"/>
          </w:rPr>
          <w:t>nd</w:t>
        </w:r>
        <w:r w:rsidR="00B0504F">
          <w:rPr>
            <w:rStyle w:val="Hyperlink"/>
            <w:rFonts w:asciiTheme="majorHAnsi" w:hAnsiTheme="majorHAnsi" w:cstheme="majorHAnsi"/>
            <w:sz w:val="22"/>
            <w:szCs w:val="22"/>
          </w:rPr>
          <w:t xml:space="preserve"> </w:t>
        </w:r>
        <w:r w:rsidRPr="00441FF1">
          <w:rPr>
            <w:rStyle w:val="Hyperlink"/>
            <w:rFonts w:asciiTheme="majorHAnsi" w:hAnsiTheme="majorHAnsi" w:cstheme="majorHAnsi"/>
            <w:sz w:val="22"/>
            <w:szCs w:val="22"/>
          </w:rPr>
          <w:t>grade</w:t>
        </w:r>
      </w:hyperlink>
      <w:r w:rsidRPr="00441FF1">
        <w:rPr>
          <w:rFonts w:asciiTheme="majorHAnsi" w:hAnsiTheme="majorHAnsi" w:cstheme="majorHAnsi"/>
          <w:sz w:val="22"/>
          <w:szCs w:val="22"/>
        </w:rPr>
        <w:t xml:space="preserve">; </w:t>
      </w:r>
      <w:hyperlink r:id="rId15" w:history="1">
        <w:r w:rsidR="00B0504F">
          <w:rPr>
            <w:rStyle w:val="Hyperlink"/>
            <w:rFonts w:asciiTheme="majorHAnsi" w:hAnsiTheme="majorHAnsi" w:cstheme="majorHAnsi"/>
            <w:sz w:val="22"/>
            <w:szCs w:val="22"/>
          </w:rPr>
          <w:t>3</w:t>
        </w:r>
        <w:r w:rsidR="00B0504F" w:rsidRPr="00B0504F">
          <w:rPr>
            <w:rStyle w:val="Hyperlink"/>
            <w:rFonts w:asciiTheme="majorHAnsi" w:hAnsiTheme="majorHAnsi" w:cstheme="majorHAnsi"/>
            <w:sz w:val="22"/>
            <w:szCs w:val="22"/>
            <w:vertAlign w:val="superscript"/>
          </w:rPr>
          <w:t>rd</w:t>
        </w:r>
        <w:r w:rsidR="00B0504F">
          <w:rPr>
            <w:rStyle w:val="Hyperlink"/>
            <w:rFonts w:asciiTheme="majorHAnsi" w:hAnsiTheme="majorHAnsi" w:cstheme="majorHAnsi"/>
            <w:sz w:val="22"/>
            <w:szCs w:val="22"/>
          </w:rPr>
          <w:t xml:space="preserve"> </w:t>
        </w:r>
        <w:r w:rsidRPr="00441FF1">
          <w:rPr>
            <w:rStyle w:val="Hyperlink"/>
            <w:rFonts w:asciiTheme="majorHAnsi" w:hAnsiTheme="majorHAnsi" w:cstheme="majorHAnsi"/>
            <w:sz w:val="22"/>
            <w:szCs w:val="22"/>
          </w:rPr>
          <w:t>grade and up</w:t>
        </w:r>
      </w:hyperlink>
    </w:p>
    <w:p w14:paraId="786BB699" w14:textId="28639BBC" w:rsidR="00EE41C1" w:rsidRPr="00441FF1" w:rsidRDefault="00EE41C1" w:rsidP="004D0EFD">
      <w:pPr>
        <w:pStyle w:val="NoSpacing"/>
        <w:numPr>
          <w:ilvl w:val="0"/>
          <w:numId w:val="17"/>
        </w:numPr>
        <w:rPr>
          <w:rFonts w:asciiTheme="majorHAnsi" w:hAnsiTheme="majorHAnsi" w:cstheme="majorHAnsi"/>
          <w:sz w:val="22"/>
          <w:szCs w:val="22"/>
        </w:rPr>
      </w:pPr>
      <w:r w:rsidRPr="00441FF1">
        <w:rPr>
          <w:rFonts w:asciiTheme="majorHAnsi" w:hAnsiTheme="majorHAnsi" w:cstheme="majorHAnsi"/>
          <w:sz w:val="22"/>
          <w:szCs w:val="22"/>
        </w:rPr>
        <w:t>Make sure your device has an internet connection</w:t>
      </w:r>
    </w:p>
    <w:p w14:paraId="78B503B5" w14:textId="2449B085" w:rsidR="00EE41C1" w:rsidRPr="00441FF1" w:rsidRDefault="00EE41C1" w:rsidP="004D0EFD">
      <w:pPr>
        <w:pStyle w:val="NoSpacing"/>
        <w:numPr>
          <w:ilvl w:val="0"/>
          <w:numId w:val="17"/>
        </w:numPr>
        <w:rPr>
          <w:rFonts w:asciiTheme="majorHAnsi" w:hAnsiTheme="majorHAnsi" w:cstheme="majorHAnsi"/>
          <w:sz w:val="22"/>
          <w:szCs w:val="22"/>
        </w:rPr>
      </w:pPr>
      <w:r w:rsidRPr="00441FF1">
        <w:rPr>
          <w:rFonts w:asciiTheme="majorHAnsi" w:hAnsiTheme="majorHAnsi" w:cstheme="majorHAnsi"/>
          <w:sz w:val="22"/>
          <w:szCs w:val="22"/>
        </w:rPr>
        <w:t xml:space="preserve">Practice the test at </w:t>
      </w:r>
      <w:hyperlink r:id="rId16" w:anchor="/practice-landing" w:history="1">
        <w:r w:rsidR="002D02C5" w:rsidRPr="00441FF1">
          <w:rPr>
            <w:rStyle w:val="Hyperlink"/>
            <w:rFonts w:asciiTheme="majorHAnsi" w:hAnsiTheme="majorHAnsi" w:cstheme="majorHAnsi"/>
            <w:sz w:val="22"/>
            <w:szCs w:val="22"/>
          </w:rPr>
          <w:t>practice.mapnwea.org</w:t>
        </w:r>
      </w:hyperlink>
      <w:r w:rsidR="002D02C5" w:rsidRPr="00441FF1">
        <w:rPr>
          <w:rFonts w:asciiTheme="majorHAnsi" w:hAnsiTheme="majorHAnsi" w:cstheme="majorHAnsi"/>
          <w:sz w:val="22"/>
          <w:szCs w:val="22"/>
        </w:rPr>
        <w:t xml:space="preserve">  (</w:t>
      </w:r>
      <w:r w:rsidRPr="00441FF1">
        <w:rPr>
          <w:rFonts w:asciiTheme="majorHAnsi" w:hAnsiTheme="majorHAnsi" w:cstheme="majorHAnsi"/>
          <w:sz w:val="22"/>
          <w:szCs w:val="22"/>
        </w:rPr>
        <w:t>Username: grow  Password: grow)</w:t>
      </w:r>
    </w:p>
    <w:p w14:paraId="45DFE1CC" w14:textId="4FE1F2B7" w:rsidR="00EC2A06" w:rsidRPr="00441FF1" w:rsidRDefault="002D02C5" w:rsidP="004D0EFD">
      <w:pPr>
        <w:pStyle w:val="NoSpacing"/>
        <w:numPr>
          <w:ilvl w:val="0"/>
          <w:numId w:val="17"/>
        </w:numPr>
        <w:rPr>
          <w:rStyle w:val="Hyperlink"/>
          <w:rFonts w:asciiTheme="majorHAnsi" w:hAnsiTheme="majorHAnsi" w:cstheme="majorHAnsi"/>
          <w:color w:val="auto"/>
          <w:sz w:val="22"/>
          <w:szCs w:val="22"/>
          <w:u w:val="none"/>
        </w:rPr>
      </w:pPr>
      <w:r w:rsidRPr="00441FF1">
        <w:rPr>
          <w:rFonts w:asciiTheme="majorHAnsi" w:hAnsiTheme="majorHAnsi" w:cstheme="majorHAnsi"/>
          <w:sz w:val="22"/>
          <w:szCs w:val="22"/>
        </w:rPr>
        <w:t>M</w:t>
      </w:r>
      <w:r w:rsidR="00EC2A06" w:rsidRPr="00441FF1">
        <w:rPr>
          <w:rFonts w:asciiTheme="majorHAnsi" w:hAnsiTheme="majorHAnsi" w:cstheme="majorHAnsi"/>
          <w:sz w:val="22"/>
          <w:szCs w:val="22"/>
        </w:rPr>
        <w:t xml:space="preserve">ake sure your device meets testing requirements using the </w:t>
      </w:r>
      <w:hyperlink r:id="rId17" w:history="1">
        <w:r w:rsidR="00C145C9" w:rsidRPr="00441FF1">
          <w:rPr>
            <w:rStyle w:val="Hyperlink"/>
            <w:rFonts w:asciiTheme="majorHAnsi" w:hAnsiTheme="majorHAnsi" w:cstheme="majorHAnsi"/>
            <w:sz w:val="22"/>
            <w:szCs w:val="22"/>
          </w:rPr>
          <w:t>Workstation Diagnostic Tool</w:t>
        </w:r>
      </w:hyperlink>
    </w:p>
    <w:p w14:paraId="2A29466D" w14:textId="0C7F90C7" w:rsidR="00441FF1" w:rsidRDefault="00441FF1" w:rsidP="00441FF1">
      <w:pPr>
        <w:pStyle w:val="NoSpacing"/>
        <w:ind w:left="720"/>
        <w:rPr>
          <w:rFonts w:asciiTheme="majorHAnsi" w:hAnsiTheme="majorHAnsi" w:cstheme="majorHAnsi"/>
          <w:sz w:val="22"/>
          <w:szCs w:val="22"/>
        </w:rPr>
      </w:pPr>
    </w:p>
    <w:p w14:paraId="14E1D938" w14:textId="3A05834E" w:rsidR="00441FF1" w:rsidRPr="00441FF1" w:rsidRDefault="00441FF1" w:rsidP="00441FF1">
      <w:pPr>
        <w:pStyle w:val="NoSpacing"/>
        <w:ind w:left="720"/>
        <w:jc w:val="center"/>
        <w:rPr>
          <w:rFonts w:asciiTheme="majorHAnsi" w:hAnsiTheme="majorHAnsi" w:cstheme="majorHAnsi"/>
          <w:b/>
          <w:sz w:val="28"/>
          <w:szCs w:val="28"/>
        </w:rPr>
      </w:pPr>
      <w:r w:rsidRPr="00441FF1">
        <w:rPr>
          <w:rFonts w:asciiTheme="majorHAnsi" w:hAnsiTheme="majorHAnsi" w:cstheme="majorHAnsi"/>
          <w:b/>
          <w:sz w:val="28"/>
          <w:szCs w:val="28"/>
        </w:rPr>
        <w:t xml:space="preserve">Fort Worth ISD Testing Window </w:t>
      </w:r>
      <w:r w:rsidR="00F83042" w:rsidRPr="00F83042">
        <w:rPr>
          <w:rFonts w:asciiTheme="majorHAnsi" w:hAnsiTheme="majorHAnsi" w:cstheme="majorHAnsi"/>
          <w:b/>
          <w:sz w:val="28"/>
          <w:szCs w:val="28"/>
        </w:rPr>
        <w:t>October 13-23</w:t>
      </w:r>
      <w:bookmarkStart w:id="0" w:name="_GoBack"/>
      <w:bookmarkEnd w:id="0"/>
    </w:p>
    <w:p w14:paraId="6271EF8F" w14:textId="77777777" w:rsidR="00EC2A06" w:rsidRPr="00441FF1" w:rsidRDefault="00EC2A06" w:rsidP="00EC2A06">
      <w:pPr>
        <w:pStyle w:val="ListParagraph"/>
        <w:rPr>
          <w:rFonts w:asciiTheme="majorHAnsi" w:hAnsiTheme="majorHAnsi" w:cstheme="majorHAnsi"/>
          <w:sz w:val="22"/>
          <w:szCs w:val="22"/>
        </w:rPr>
      </w:pPr>
    </w:p>
    <w:tbl>
      <w:tblPr>
        <w:tblStyle w:val="TableGrid"/>
        <w:tblW w:w="9990" w:type="dxa"/>
        <w:tblInd w:w="265" w:type="dxa"/>
        <w:tblCellMar>
          <w:top w:w="43" w:type="dxa"/>
          <w:left w:w="0" w:type="dxa"/>
          <w:bottom w:w="43" w:type="dxa"/>
          <w:right w:w="14" w:type="dxa"/>
        </w:tblCellMar>
        <w:tblLook w:val="04A0" w:firstRow="1" w:lastRow="0" w:firstColumn="1" w:lastColumn="0" w:noHBand="0" w:noVBand="1"/>
      </w:tblPr>
      <w:tblGrid>
        <w:gridCol w:w="4537"/>
        <w:gridCol w:w="5453"/>
      </w:tblGrid>
      <w:tr w:rsidR="00EC2A06" w:rsidRPr="00441FF1" w14:paraId="5E983070" w14:textId="77777777" w:rsidTr="002D3F04">
        <w:tc>
          <w:tcPr>
            <w:tcW w:w="9990" w:type="dxa"/>
            <w:gridSpan w:val="2"/>
            <w:shd w:val="clear" w:color="auto" w:fill="72AEB6"/>
            <w:vAlign w:val="center"/>
          </w:tcPr>
          <w:p w14:paraId="31C7F1E8" w14:textId="20E511E5" w:rsidR="00EC2A06" w:rsidRPr="00441FF1" w:rsidRDefault="00EC2A06" w:rsidP="00D12D4A">
            <w:pPr>
              <w:jc w:val="center"/>
              <w:rPr>
                <w:rFonts w:asciiTheme="majorHAnsi" w:hAnsiTheme="majorHAnsi" w:cstheme="majorHAnsi"/>
                <w:b/>
                <w:bCs/>
                <w:sz w:val="28"/>
                <w:szCs w:val="28"/>
              </w:rPr>
            </w:pPr>
            <w:r w:rsidRPr="00441FF1">
              <w:rPr>
                <w:rFonts w:asciiTheme="majorHAnsi" w:hAnsiTheme="majorHAnsi" w:cstheme="majorHAnsi"/>
                <w:b/>
                <w:bCs/>
                <w:sz w:val="28"/>
                <w:szCs w:val="28"/>
              </w:rPr>
              <w:t>On Testing Day</w:t>
            </w:r>
          </w:p>
        </w:tc>
      </w:tr>
      <w:tr w:rsidR="002D02C5" w:rsidRPr="00441FF1" w14:paraId="189F1813" w14:textId="6969E30F" w:rsidTr="00823DE6">
        <w:tc>
          <w:tcPr>
            <w:tcW w:w="4537" w:type="dxa"/>
            <w:shd w:val="clear" w:color="auto" w:fill="D9D9D9" w:themeFill="background1" w:themeFillShade="D9"/>
            <w:vAlign w:val="center"/>
          </w:tcPr>
          <w:p w14:paraId="645A7596" w14:textId="6693A8B6" w:rsidR="002D02C5" w:rsidRPr="00441FF1" w:rsidRDefault="002D02C5" w:rsidP="00D12D4A">
            <w:pPr>
              <w:jc w:val="center"/>
              <w:rPr>
                <w:rFonts w:asciiTheme="majorHAnsi" w:hAnsiTheme="majorHAnsi" w:cstheme="majorHAnsi"/>
                <w:b/>
                <w:bCs/>
                <w:color w:val="000000" w:themeColor="text1"/>
                <w:sz w:val="22"/>
                <w:szCs w:val="22"/>
              </w:rPr>
            </w:pPr>
            <w:r w:rsidRPr="00441FF1">
              <w:rPr>
                <w:rFonts w:asciiTheme="majorHAnsi" w:hAnsiTheme="majorHAnsi" w:cstheme="majorHAnsi"/>
                <w:b/>
                <w:bCs/>
                <w:color w:val="000000" w:themeColor="text1"/>
                <w:sz w:val="22"/>
                <w:szCs w:val="22"/>
              </w:rPr>
              <w:t>If using an iPad</w:t>
            </w:r>
          </w:p>
        </w:tc>
        <w:tc>
          <w:tcPr>
            <w:tcW w:w="5453" w:type="dxa"/>
            <w:shd w:val="clear" w:color="auto" w:fill="D9D9D9" w:themeFill="background1" w:themeFillShade="D9"/>
            <w:vAlign w:val="center"/>
          </w:tcPr>
          <w:p w14:paraId="1E38A4E5" w14:textId="04DCEA46" w:rsidR="002D02C5" w:rsidRPr="00441FF1" w:rsidRDefault="002D02C5" w:rsidP="00D12D4A">
            <w:pPr>
              <w:jc w:val="center"/>
              <w:rPr>
                <w:rFonts w:asciiTheme="majorHAnsi" w:hAnsiTheme="majorHAnsi" w:cstheme="majorHAnsi"/>
                <w:b/>
                <w:bCs/>
                <w:color w:val="000000" w:themeColor="text1"/>
                <w:sz w:val="22"/>
                <w:szCs w:val="22"/>
              </w:rPr>
            </w:pPr>
            <w:r w:rsidRPr="00441FF1">
              <w:rPr>
                <w:rFonts w:asciiTheme="majorHAnsi" w:hAnsiTheme="majorHAnsi" w:cstheme="majorHAnsi"/>
                <w:b/>
                <w:bCs/>
                <w:color w:val="000000" w:themeColor="text1"/>
                <w:sz w:val="22"/>
                <w:szCs w:val="22"/>
              </w:rPr>
              <w:t xml:space="preserve">All </w:t>
            </w:r>
            <w:r w:rsidR="00441FF1">
              <w:rPr>
                <w:rFonts w:asciiTheme="majorHAnsi" w:hAnsiTheme="majorHAnsi" w:cstheme="majorHAnsi"/>
                <w:b/>
                <w:bCs/>
                <w:color w:val="000000" w:themeColor="text1"/>
                <w:sz w:val="22"/>
                <w:szCs w:val="22"/>
              </w:rPr>
              <w:t>o</w:t>
            </w:r>
            <w:r w:rsidR="008A433D" w:rsidRPr="00441FF1">
              <w:rPr>
                <w:rFonts w:asciiTheme="majorHAnsi" w:hAnsiTheme="majorHAnsi" w:cstheme="majorHAnsi"/>
                <w:b/>
                <w:bCs/>
                <w:color w:val="000000" w:themeColor="text1"/>
                <w:sz w:val="22"/>
                <w:szCs w:val="22"/>
              </w:rPr>
              <w:t>ther</w:t>
            </w:r>
            <w:r w:rsidRPr="00441FF1">
              <w:rPr>
                <w:rFonts w:asciiTheme="majorHAnsi" w:hAnsiTheme="majorHAnsi" w:cstheme="majorHAnsi"/>
                <w:b/>
                <w:bCs/>
                <w:color w:val="000000" w:themeColor="text1"/>
                <w:sz w:val="22"/>
                <w:szCs w:val="22"/>
              </w:rPr>
              <w:t xml:space="preserve"> </w:t>
            </w:r>
            <w:r w:rsidR="00441FF1">
              <w:rPr>
                <w:rFonts w:asciiTheme="majorHAnsi" w:hAnsiTheme="majorHAnsi" w:cstheme="majorHAnsi"/>
                <w:b/>
                <w:bCs/>
                <w:color w:val="000000" w:themeColor="text1"/>
                <w:sz w:val="22"/>
                <w:szCs w:val="22"/>
              </w:rPr>
              <w:t>d</w:t>
            </w:r>
            <w:r w:rsidRPr="00441FF1">
              <w:rPr>
                <w:rFonts w:asciiTheme="majorHAnsi" w:hAnsiTheme="majorHAnsi" w:cstheme="majorHAnsi"/>
                <w:b/>
                <w:bCs/>
                <w:color w:val="000000" w:themeColor="text1"/>
                <w:sz w:val="22"/>
                <w:szCs w:val="22"/>
              </w:rPr>
              <w:t>evice</w:t>
            </w:r>
            <w:r w:rsidR="008A433D" w:rsidRPr="00441FF1">
              <w:rPr>
                <w:rFonts w:asciiTheme="majorHAnsi" w:hAnsiTheme="majorHAnsi" w:cstheme="majorHAnsi"/>
                <w:b/>
                <w:bCs/>
                <w:color w:val="000000" w:themeColor="text1"/>
                <w:sz w:val="22"/>
                <w:szCs w:val="22"/>
              </w:rPr>
              <w:t>s</w:t>
            </w:r>
          </w:p>
        </w:tc>
      </w:tr>
      <w:tr w:rsidR="002D02C5" w:rsidRPr="00441FF1" w14:paraId="11B3FF49" w14:textId="7E1AB4FD" w:rsidTr="00823DE6">
        <w:trPr>
          <w:trHeight w:val="2150"/>
        </w:trPr>
        <w:tc>
          <w:tcPr>
            <w:tcW w:w="4537" w:type="dxa"/>
          </w:tcPr>
          <w:p w14:paraId="640EFDF0" w14:textId="14BA0270" w:rsidR="00823DE6" w:rsidRPr="00441FF1" w:rsidRDefault="00823DE6" w:rsidP="00F248CE">
            <w:pPr>
              <w:pStyle w:val="ListParagraph"/>
              <w:numPr>
                <w:ilvl w:val="0"/>
                <w:numId w:val="8"/>
              </w:numPr>
              <w:ind w:left="504" w:right="288"/>
              <w:rPr>
                <w:rFonts w:asciiTheme="majorHAnsi" w:hAnsiTheme="majorHAnsi" w:cstheme="majorHAnsi"/>
                <w:sz w:val="22"/>
                <w:szCs w:val="22"/>
              </w:rPr>
            </w:pPr>
            <w:r w:rsidRPr="00441FF1">
              <w:rPr>
                <w:rFonts w:asciiTheme="majorHAnsi" w:hAnsiTheme="majorHAnsi" w:cstheme="majorHAnsi"/>
                <w:sz w:val="22"/>
                <w:szCs w:val="22"/>
              </w:rPr>
              <w:t>Disable Pop-Up Blocking</w:t>
            </w:r>
            <w:r w:rsidR="003752ED">
              <w:rPr>
                <w:rFonts w:asciiTheme="majorHAnsi" w:hAnsiTheme="majorHAnsi" w:cstheme="majorHAnsi"/>
                <w:sz w:val="22"/>
                <w:szCs w:val="22"/>
              </w:rPr>
              <w:t xml:space="preserve"> (Personal devices only)</w:t>
            </w:r>
          </w:p>
          <w:p w14:paraId="28B943E0" w14:textId="7620D16B" w:rsidR="002D02C5" w:rsidRPr="00441FF1" w:rsidRDefault="002D02C5" w:rsidP="00F248CE">
            <w:pPr>
              <w:pStyle w:val="ListParagraph"/>
              <w:numPr>
                <w:ilvl w:val="0"/>
                <w:numId w:val="8"/>
              </w:numPr>
              <w:ind w:left="504" w:right="288"/>
              <w:rPr>
                <w:rFonts w:asciiTheme="majorHAnsi" w:hAnsiTheme="majorHAnsi" w:cstheme="majorHAnsi"/>
                <w:sz w:val="22"/>
                <w:szCs w:val="22"/>
              </w:rPr>
            </w:pPr>
            <w:r w:rsidRPr="00441FF1">
              <w:rPr>
                <w:rFonts w:asciiTheme="majorHAnsi" w:hAnsiTheme="majorHAnsi" w:cstheme="majorHAnsi"/>
                <w:sz w:val="22"/>
                <w:szCs w:val="22"/>
              </w:rPr>
              <w:t>Allow the teacher/proctor to open the session first</w:t>
            </w:r>
          </w:p>
          <w:p w14:paraId="0B459056" w14:textId="77777777" w:rsidR="002D02C5" w:rsidRPr="00441FF1" w:rsidRDefault="002D02C5" w:rsidP="00F248CE">
            <w:pPr>
              <w:pStyle w:val="ListParagraph"/>
              <w:numPr>
                <w:ilvl w:val="0"/>
                <w:numId w:val="8"/>
              </w:numPr>
              <w:ind w:left="504" w:right="288"/>
              <w:rPr>
                <w:rFonts w:asciiTheme="majorHAnsi" w:hAnsiTheme="majorHAnsi" w:cstheme="majorHAnsi"/>
                <w:sz w:val="22"/>
                <w:szCs w:val="22"/>
              </w:rPr>
            </w:pPr>
            <w:r w:rsidRPr="00441FF1">
              <w:rPr>
                <w:rFonts w:asciiTheme="majorHAnsi" w:hAnsiTheme="majorHAnsi" w:cstheme="majorHAnsi"/>
                <w:sz w:val="22"/>
                <w:szCs w:val="22"/>
              </w:rPr>
              <w:t>Communicate with the teacher/proctor to start the test</w:t>
            </w:r>
          </w:p>
          <w:p w14:paraId="4E514E83" w14:textId="4E93C7BD" w:rsidR="002D02C5" w:rsidRPr="00441FF1" w:rsidRDefault="002D02C5" w:rsidP="00F248CE">
            <w:pPr>
              <w:pStyle w:val="ListParagraph"/>
              <w:numPr>
                <w:ilvl w:val="0"/>
                <w:numId w:val="8"/>
              </w:numPr>
              <w:ind w:left="504" w:right="288"/>
              <w:rPr>
                <w:rFonts w:asciiTheme="majorHAnsi" w:hAnsiTheme="majorHAnsi" w:cstheme="majorHAnsi"/>
                <w:sz w:val="22"/>
                <w:szCs w:val="22"/>
              </w:rPr>
            </w:pPr>
            <w:r w:rsidRPr="00441FF1">
              <w:rPr>
                <w:rFonts w:asciiTheme="majorHAnsi" w:hAnsiTheme="majorHAnsi" w:cstheme="majorHAnsi"/>
                <w:sz w:val="22"/>
                <w:szCs w:val="22"/>
              </w:rPr>
              <w:t>Launch the test using the NWEA app on the iPad</w:t>
            </w:r>
          </w:p>
          <w:p w14:paraId="2A6B40C8" w14:textId="203DD6D3" w:rsidR="00823DE6" w:rsidRPr="00441FF1" w:rsidRDefault="00823DE6" w:rsidP="00F248CE">
            <w:pPr>
              <w:pStyle w:val="ListParagraph"/>
              <w:numPr>
                <w:ilvl w:val="0"/>
                <w:numId w:val="8"/>
              </w:numPr>
              <w:ind w:left="504" w:right="288"/>
              <w:rPr>
                <w:rFonts w:asciiTheme="majorHAnsi" w:hAnsiTheme="majorHAnsi" w:cstheme="majorHAnsi"/>
                <w:sz w:val="22"/>
                <w:szCs w:val="22"/>
              </w:rPr>
            </w:pPr>
            <w:r w:rsidRPr="00441FF1">
              <w:rPr>
                <w:rFonts w:asciiTheme="majorHAnsi" w:hAnsiTheme="majorHAnsi" w:cstheme="majorHAnsi"/>
                <w:sz w:val="22"/>
                <w:szCs w:val="22"/>
              </w:rPr>
              <w:t>Follow any additional instructions from the teacher/proctor</w:t>
            </w:r>
          </w:p>
        </w:tc>
        <w:tc>
          <w:tcPr>
            <w:tcW w:w="5453" w:type="dxa"/>
          </w:tcPr>
          <w:p w14:paraId="4E871631" w14:textId="6D179D29" w:rsidR="002D02C5" w:rsidRPr="00441FF1" w:rsidRDefault="002D02C5" w:rsidP="00F248CE">
            <w:pPr>
              <w:pStyle w:val="ListParagraph"/>
              <w:numPr>
                <w:ilvl w:val="0"/>
                <w:numId w:val="14"/>
              </w:numPr>
              <w:ind w:left="432" w:right="144"/>
              <w:rPr>
                <w:rFonts w:asciiTheme="majorHAnsi" w:hAnsiTheme="majorHAnsi" w:cstheme="majorHAnsi"/>
                <w:sz w:val="22"/>
                <w:szCs w:val="22"/>
              </w:rPr>
            </w:pPr>
            <w:r w:rsidRPr="00441FF1">
              <w:rPr>
                <w:rFonts w:asciiTheme="majorHAnsi" w:hAnsiTheme="majorHAnsi" w:cstheme="majorHAnsi"/>
                <w:sz w:val="22"/>
                <w:szCs w:val="22"/>
              </w:rPr>
              <w:t>Disable Pop-Up Blocking</w:t>
            </w:r>
            <w:r w:rsidR="003752ED">
              <w:rPr>
                <w:rFonts w:asciiTheme="majorHAnsi" w:hAnsiTheme="majorHAnsi" w:cstheme="majorHAnsi"/>
                <w:sz w:val="22"/>
                <w:szCs w:val="22"/>
              </w:rPr>
              <w:t xml:space="preserve"> (Personal devices only)</w:t>
            </w:r>
          </w:p>
          <w:p w14:paraId="7196C2F8" w14:textId="77777777" w:rsidR="002D02C5" w:rsidRPr="00441FF1" w:rsidRDefault="002D02C5" w:rsidP="00F248CE">
            <w:pPr>
              <w:pStyle w:val="ListParagraph"/>
              <w:numPr>
                <w:ilvl w:val="0"/>
                <w:numId w:val="14"/>
              </w:numPr>
              <w:ind w:left="432" w:right="144"/>
              <w:rPr>
                <w:rFonts w:asciiTheme="majorHAnsi" w:hAnsiTheme="majorHAnsi" w:cstheme="majorHAnsi"/>
                <w:sz w:val="22"/>
                <w:szCs w:val="22"/>
              </w:rPr>
            </w:pPr>
            <w:r w:rsidRPr="00441FF1">
              <w:rPr>
                <w:rFonts w:asciiTheme="majorHAnsi" w:hAnsiTheme="majorHAnsi" w:cstheme="majorHAnsi"/>
                <w:sz w:val="22"/>
                <w:szCs w:val="22"/>
              </w:rPr>
              <w:t>Make sure your device meets testing requirements using the Workstation Diagnostic Tool</w:t>
            </w:r>
          </w:p>
          <w:p w14:paraId="578BC185" w14:textId="77777777" w:rsidR="002D02C5" w:rsidRPr="00441FF1" w:rsidRDefault="002D02C5" w:rsidP="00F248CE">
            <w:pPr>
              <w:pStyle w:val="ListParagraph"/>
              <w:numPr>
                <w:ilvl w:val="0"/>
                <w:numId w:val="14"/>
              </w:numPr>
              <w:ind w:left="432" w:right="144"/>
              <w:rPr>
                <w:rFonts w:asciiTheme="majorHAnsi" w:hAnsiTheme="majorHAnsi" w:cstheme="majorHAnsi"/>
                <w:sz w:val="22"/>
                <w:szCs w:val="22"/>
              </w:rPr>
            </w:pPr>
            <w:r w:rsidRPr="00441FF1">
              <w:rPr>
                <w:rFonts w:asciiTheme="majorHAnsi" w:hAnsiTheme="majorHAnsi" w:cstheme="majorHAnsi"/>
                <w:sz w:val="22"/>
                <w:szCs w:val="22"/>
              </w:rPr>
              <w:t>Allow the teacher/proctor to open the session first</w:t>
            </w:r>
          </w:p>
          <w:p w14:paraId="029ADB31" w14:textId="166273D5" w:rsidR="002D02C5" w:rsidRPr="00441FF1" w:rsidRDefault="002D02C5" w:rsidP="00F248CE">
            <w:pPr>
              <w:pStyle w:val="ListParagraph"/>
              <w:numPr>
                <w:ilvl w:val="0"/>
                <w:numId w:val="14"/>
              </w:numPr>
              <w:ind w:left="432" w:right="144"/>
              <w:rPr>
                <w:rFonts w:asciiTheme="majorHAnsi" w:hAnsiTheme="majorHAnsi" w:cstheme="majorHAnsi"/>
                <w:sz w:val="22"/>
                <w:szCs w:val="22"/>
              </w:rPr>
            </w:pPr>
            <w:r w:rsidRPr="00441FF1">
              <w:rPr>
                <w:rFonts w:asciiTheme="majorHAnsi" w:hAnsiTheme="majorHAnsi" w:cstheme="majorHAnsi"/>
                <w:sz w:val="22"/>
                <w:szCs w:val="22"/>
              </w:rPr>
              <w:t>Communicate with the teacher/proctor to start the test</w:t>
            </w:r>
          </w:p>
          <w:p w14:paraId="1211EA96" w14:textId="27245930" w:rsidR="00823DE6" w:rsidRPr="00441FF1" w:rsidRDefault="00823DE6" w:rsidP="00F248CE">
            <w:pPr>
              <w:pStyle w:val="ListParagraph"/>
              <w:numPr>
                <w:ilvl w:val="0"/>
                <w:numId w:val="14"/>
              </w:numPr>
              <w:ind w:left="432" w:right="144"/>
              <w:rPr>
                <w:rFonts w:asciiTheme="majorHAnsi" w:hAnsiTheme="majorHAnsi" w:cstheme="majorHAnsi"/>
                <w:sz w:val="22"/>
                <w:szCs w:val="22"/>
              </w:rPr>
            </w:pPr>
            <w:r w:rsidRPr="00441FF1">
              <w:rPr>
                <w:rFonts w:asciiTheme="majorHAnsi" w:hAnsiTheme="majorHAnsi" w:cstheme="majorHAnsi"/>
                <w:sz w:val="22"/>
                <w:szCs w:val="22"/>
              </w:rPr>
              <w:t>Make sure you have a way to communicate with your teacher/proctor during the test</w:t>
            </w:r>
          </w:p>
          <w:p w14:paraId="5EE507A4" w14:textId="5A026182" w:rsidR="002D02C5" w:rsidRPr="00441FF1" w:rsidRDefault="002D02C5" w:rsidP="00F248CE">
            <w:pPr>
              <w:pStyle w:val="ListParagraph"/>
              <w:numPr>
                <w:ilvl w:val="0"/>
                <w:numId w:val="14"/>
              </w:numPr>
              <w:ind w:left="432" w:right="144"/>
              <w:rPr>
                <w:rFonts w:asciiTheme="majorHAnsi" w:hAnsiTheme="majorHAnsi" w:cstheme="majorHAnsi"/>
                <w:sz w:val="22"/>
                <w:szCs w:val="22"/>
              </w:rPr>
            </w:pPr>
            <w:r w:rsidRPr="00441FF1">
              <w:rPr>
                <w:rFonts w:asciiTheme="majorHAnsi" w:hAnsiTheme="majorHAnsi" w:cstheme="majorHAnsi"/>
                <w:sz w:val="22"/>
                <w:szCs w:val="22"/>
              </w:rPr>
              <w:t xml:space="preserve">Login through the </w:t>
            </w:r>
            <w:r w:rsidR="00823DE6" w:rsidRPr="00441FF1">
              <w:rPr>
                <w:rFonts w:asciiTheme="majorHAnsi" w:hAnsiTheme="majorHAnsi" w:cstheme="majorHAnsi"/>
                <w:sz w:val="22"/>
                <w:szCs w:val="22"/>
              </w:rPr>
              <w:t xml:space="preserve">FWISD </w:t>
            </w:r>
            <w:proofErr w:type="spellStart"/>
            <w:r w:rsidRPr="00441FF1">
              <w:rPr>
                <w:rFonts w:asciiTheme="majorHAnsi" w:hAnsiTheme="majorHAnsi" w:cstheme="majorHAnsi"/>
                <w:sz w:val="22"/>
                <w:szCs w:val="22"/>
              </w:rPr>
              <w:t>ClassLink</w:t>
            </w:r>
            <w:proofErr w:type="spellEnd"/>
            <w:r w:rsidRPr="00441FF1">
              <w:rPr>
                <w:rFonts w:asciiTheme="majorHAnsi" w:hAnsiTheme="majorHAnsi" w:cstheme="majorHAnsi"/>
                <w:sz w:val="22"/>
                <w:szCs w:val="22"/>
              </w:rPr>
              <w:t xml:space="preserve"> </w:t>
            </w:r>
            <w:proofErr w:type="spellStart"/>
            <w:r w:rsidRPr="00441FF1">
              <w:rPr>
                <w:rFonts w:asciiTheme="majorHAnsi" w:hAnsiTheme="majorHAnsi" w:cstheme="majorHAnsi"/>
                <w:sz w:val="22"/>
                <w:szCs w:val="22"/>
              </w:rPr>
              <w:t>LaunchPad</w:t>
            </w:r>
            <w:proofErr w:type="spellEnd"/>
          </w:p>
          <w:p w14:paraId="619E38E8" w14:textId="02FD49BB" w:rsidR="00823DE6" w:rsidRPr="00441FF1" w:rsidRDefault="00823DE6" w:rsidP="00F248CE">
            <w:pPr>
              <w:pStyle w:val="ListParagraph"/>
              <w:numPr>
                <w:ilvl w:val="0"/>
                <w:numId w:val="14"/>
              </w:numPr>
              <w:ind w:left="432" w:right="144"/>
              <w:rPr>
                <w:rFonts w:asciiTheme="majorHAnsi" w:hAnsiTheme="majorHAnsi" w:cstheme="majorHAnsi"/>
                <w:sz w:val="22"/>
                <w:szCs w:val="22"/>
              </w:rPr>
            </w:pPr>
            <w:r w:rsidRPr="00441FF1">
              <w:rPr>
                <w:rFonts w:asciiTheme="majorHAnsi" w:hAnsiTheme="majorHAnsi" w:cstheme="majorHAnsi"/>
                <w:sz w:val="22"/>
                <w:szCs w:val="22"/>
              </w:rPr>
              <w:t>Follow any additional instructions from the teacher/proctor</w:t>
            </w:r>
          </w:p>
        </w:tc>
      </w:tr>
    </w:tbl>
    <w:p w14:paraId="19BC5738" w14:textId="77777777" w:rsidR="00512AC3" w:rsidRPr="00D12D4A" w:rsidRDefault="00512AC3" w:rsidP="001D4E81">
      <w:pPr>
        <w:rPr>
          <w:rFonts w:eastAsia="Bookman Old Style"/>
        </w:rPr>
      </w:pPr>
    </w:p>
    <w:sectPr w:rsidR="00512AC3" w:rsidRPr="00D12D4A" w:rsidSect="006B1E81">
      <w:type w:val="continuous"/>
      <w:pgSz w:w="12240" w:h="15840"/>
      <w:pgMar w:top="1440" w:right="864" w:bottom="720" w:left="864" w:header="965" w:footer="965"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A2DC05" w14:textId="77777777" w:rsidR="00590733" w:rsidRDefault="00590733">
      <w:r>
        <w:separator/>
      </w:r>
    </w:p>
  </w:endnote>
  <w:endnote w:type="continuationSeparator" w:id="0">
    <w:p w14:paraId="021E1482" w14:textId="77777777" w:rsidR="00590733" w:rsidRDefault="00590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altName w:val="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F7A5BE" w14:textId="77777777" w:rsidR="00627199" w:rsidRDefault="00627199">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6AC1FC" w14:textId="77777777" w:rsidR="00590733" w:rsidRDefault="00590733">
      <w:r>
        <w:separator/>
      </w:r>
    </w:p>
  </w:footnote>
  <w:footnote w:type="continuationSeparator" w:id="0">
    <w:p w14:paraId="033D8C94" w14:textId="77777777" w:rsidR="00590733" w:rsidRDefault="005907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744C8D" w14:textId="0BEDD4E8" w:rsidR="00627199" w:rsidRDefault="008C7C04">
    <w:pPr>
      <w:pBdr>
        <w:top w:val="nil"/>
        <w:left w:val="nil"/>
        <w:bottom w:val="nil"/>
        <w:right w:val="nil"/>
        <w:between w:val="nil"/>
      </w:pBdr>
      <w:tabs>
        <w:tab w:val="center" w:pos="4320"/>
        <w:tab w:val="right" w:pos="8640"/>
      </w:tabs>
      <w:rPr>
        <w:color w:val="000000"/>
      </w:rPr>
    </w:pPr>
    <w:r>
      <w:rPr>
        <w:color w:val="000000"/>
      </w:rPr>
      <w:tab/>
      <w:t xml:space="preserve">– </w:t>
    </w:r>
    <w:r>
      <w:rPr>
        <w:color w:val="000000"/>
      </w:rPr>
      <w:fldChar w:fldCharType="begin"/>
    </w:r>
    <w:r>
      <w:rPr>
        <w:color w:val="000000"/>
      </w:rPr>
      <w:instrText>PAGE</w:instrText>
    </w:r>
    <w:r>
      <w:rPr>
        <w:color w:val="000000"/>
      </w:rPr>
      <w:fldChar w:fldCharType="separate"/>
    </w:r>
    <w:r w:rsidR="00895C02">
      <w:rPr>
        <w:noProof/>
        <w:color w:val="000000"/>
      </w:rPr>
      <w:t>2</w:t>
    </w:r>
    <w:r>
      <w:rPr>
        <w:color w:val="000000"/>
      </w:rPr>
      <w:fldChar w:fldCharType="end"/>
    </w:r>
    <w:r>
      <w:rPr>
        <w:color w:val="000000"/>
      </w:rPr>
      <w:t xml:space="preserve"> –</w:t>
    </w:r>
    <w:r>
      <w:rPr>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0A6F4A" w14:textId="65E5AFE0" w:rsidR="002D02C5" w:rsidRDefault="002D02C5">
    <w:pPr>
      <w:pStyle w:val="Header"/>
    </w:pPr>
    <w:r>
      <w:rPr>
        <w:rFonts w:asciiTheme="majorHAnsi" w:hAnsiTheme="majorHAnsi" w:cstheme="majorHAnsi"/>
        <w:noProof/>
      </w:rPr>
      <w:drawing>
        <wp:anchor distT="0" distB="0" distL="114300" distR="114300" simplePos="0" relativeHeight="251659264" behindDoc="1" locked="0" layoutInCell="1" allowOverlap="1" wp14:anchorId="379912F8" wp14:editId="0E4989CE">
          <wp:simplePos x="0" y="0"/>
          <wp:positionH relativeFrom="margin">
            <wp:posOffset>-238125</wp:posOffset>
          </wp:positionH>
          <wp:positionV relativeFrom="paragraph">
            <wp:posOffset>-372110</wp:posOffset>
          </wp:positionV>
          <wp:extent cx="1760220" cy="1050925"/>
          <wp:effectExtent l="0" t="0" r="0" b="0"/>
          <wp:wrapTight wrapText="bothSides">
            <wp:wrapPolygon edited="0">
              <wp:start x="0" y="0"/>
              <wp:lineTo x="0" y="21143"/>
              <wp:lineTo x="21273" y="21143"/>
              <wp:lineTo x="21273"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WISDTreeLogo.jpg"/>
                  <pic:cNvPicPr/>
                </pic:nvPicPr>
                <pic:blipFill>
                  <a:blip r:embed="rId1">
                    <a:extLst>
                      <a:ext uri="{28A0092B-C50C-407E-A947-70E740481C1C}">
                        <a14:useLocalDpi xmlns:a14="http://schemas.microsoft.com/office/drawing/2010/main" val="0"/>
                      </a:ext>
                    </a:extLst>
                  </a:blip>
                  <a:stretch>
                    <a:fillRect/>
                  </a:stretch>
                </pic:blipFill>
                <pic:spPr>
                  <a:xfrm>
                    <a:off x="0" y="0"/>
                    <a:ext cx="1760220" cy="10509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E476E"/>
    <w:multiLevelType w:val="hybridMultilevel"/>
    <w:tmpl w:val="AAD40824"/>
    <w:lvl w:ilvl="0" w:tplc="1CBCB91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F4E54AF"/>
    <w:multiLevelType w:val="hybridMultilevel"/>
    <w:tmpl w:val="3F36608A"/>
    <w:lvl w:ilvl="0" w:tplc="10BE9BFA">
      <w:start w:val="1"/>
      <w:numFmt w:val="decimal"/>
      <w:lvlText w:val="%1."/>
      <w:lvlJc w:val="left"/>
      <w:pPr>
        <w:ind w:left="525" w:hanging="36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2" w15:restartNumberingAfterBreak="0">
    <w:nsid w:val="1F996D97"/>
    <w:multiLevelType w:val="hybridMultilevel"/>
    <w:tmpl w:val="0B44A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4473E5"/>
    <w:multiLevelType w:val="hybridMultilevel"/>
    <w:tmpl w:val="CDB8A39E"/>
    <w:lvl w:ilvl="0" w:tplc="1CBCB914">
      <w:start w:val="1"/>
      <w:numFmt w:val="decimal"/>
      <w:lvlText w:val="%1."/>
      <w:lvlJc w:val="left"/>
      <w:pPr>
        <w:ind w:left="108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2F3AD5"/>
    <w:multiLevelType w:val="hybridMultilevel"/>
    <w:tmpl w:val="2DF810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434D77"/>
    <w:multiLevelType w:val="hybridMultilevel"/>
    <w:tmpl w:val="F03A7E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2B4145"/>
    <w:multiLevelType w:val="hybridMultilevel"/>
    <w:tmpl w:val="F82AE740"/>
    <w:lvl w:ilvl="0" w:tplc="1CBCB914">
      <w:start w:val="1"/>
      <w:numFmt w:val="decimal"/>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2F80C6B"/>
    <w:multiLevelType w:val="hybridMultilevel"/>
    <w:tmpl w:val="AAD40824"/>
    <w:lvl w:ilvl="0" w:tplc="1CBCB914">
      <w:start w:val="1"/>
      <w:numFmt w:val="decimal"/>
      <w:lvlText w:val="%1."/>
      <w:lvlJc w:val="left"/>
      <w:pPr>
        <w:ind w:left="108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370E30"/>
    <w:multiLevelType w:val="hybridMultilevel"/>
    <w:tmpl w:val="F82AE740"/>
    <w:lvl w:ilvl="0" w:tplc="1CBCB914">
      <w:start w:val="1"/>
      <w:numFmt w:val="decimal"/>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91B49EA"/>
    <w:multiLevelType w:val="hybridMultilevel"/>
    <w:tmpl w:val="5A503B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CC702A5"/>
    <w:multiLevelType w:val="hybridMultilevel"/>
    <w:tmpl w:val="67C8E7A4"/>
    <w:lvl w:ilvl="0" w:tplc="0409000F">
      <w:start w:val="1"/>
      <w:numFmt w:val="decimal"/>
      <w:lvlText w:val="%1."/>
      <w:lvlJc w:val="left"/>
      <w:pPr>
        <w:ind w:left="720" w:hanging="360"/>
      </w:pPr>
      <w:rPr>
        <w:rFonts w:hint="default"/>
        <w:b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2221093"/>
    <w:multiLevelType w:val="hybridMultilevel"/>
    <w:tmpl w:val="26E8E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7BF52E0"/>
    <w:multiLevelType w:val="hybridMultilevel"/>
    <w:tmpl w:val="2D2C61A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C985351"/>
    <w:multiLevelType w:val="hybridMultilevel"/>
    <w:tmpl w:val="9A4823D2"/>
    <w:lvl w:ilvl="0" w:tplc="4BB488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8F640C7"/>
    <w:multiLevelType w:val="hybridMultilevel"/>
    <w:tmpl w:val="A4528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A526004"/>
    <w:multiLevelType w:val="hybridMultilevel"/>
    <w:tmpl w:val="7BAC0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BF29EE"/>
    <w:multiLevelType w:val="hybridMultilevel"/>
    <w:tmpl w:val="9C3E9F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8"/>
  </w:num>
  <w:num w:numId="3">
    <w:abstractNumId w:val="6"/>
  </w:num>
  <w:num w:numId="4">
    <w:abstractNumId w:val="3"/>
  </w:num>
  <w:num w:numId="5">
    <w:abstractNumId w:val="7"/>
  </w:num>
  <w:num w:numId="6">
    <w:abstractNumId w:val="0"/>
  </w:num>
  <w:num w:numId="7">
    <w:abstractNumId w:val="10"/>
  </w:num>
  <w:num w:numId="8">
    <w:abstractNumId w:val="16"/>
  </w:num>
  <w:num w:numId="9">
    <w:abstractNumId w:val="1"/>
  </w:num>
  <w:num w:numId="10">
    <w:abstractNumId w:val="5"/>
  </w:num>
  <w:num w:numId="11">
    <w:abstractNumId w:val="11"/>
  </w:num>
  <w:num w:numId="12">
    <w:abstractNumId w:val="4"/>
  </w:num>
  <w:num w:numId="13">
    <w:abstractNumId w:val="9"/>
  </w:num>
  <w:num w:numId="14">
    <w:abstractNumId w:val="13"/>
  </w:num>
  <w:num w:numId="15">
    <w:abstractNumId w:val="14"/>
  </w:num>
  <w:num w:numId="16">
    <w:abstractNumId w:val="15"/>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199"/>
    <w:rsid w:val="000227D7"/>
    <w:rsid w:val="000E48EF"/>
    <w:rsid w:val="001233E6"/>
    <w:rsid w:val="001611F7"/>
    <w:rsid w:val="001A49B3"/>
    <w:rsid w:val="001D4E81"/>
    <w:rsid w:val="00203BBB"/>
    <w:rsid w:val="002B3324"/>
    <w:rsid w:val="002D02C5"/>
    <w:rsid w:val="002D3F04"/>
    <w:rsid w:val="003752ED"/>
    <w:rsid w:val="004126D7"/>
    <w:rsid w:val="00441FF1"/>
    <w:rsid w:val="00495C76"/>
    <w:rsid w:val="004D0EFD"/>
    <w:rsid w:val="00512AC3"/>
    <w:rsid w:val="005159A1"/>
    <w:rsid w:val="0053612B"/>
    <w:rsid w:val="00590733"/>
    <w:rsid w:val="005B5AD9"/>
    <w:rsid w:val="00627199"/>
    <w:rsid w:val="00634312"/>
    <w:rsid w:val="00687C73"/>
    <w:rsid w:val="006B1E81"/>
    <w:rsid w:val="006B756B"/>
    <w:rsid w:val="00823DE6"/>
    <w:rsid w:val="00880654"/>
    <w:rsid w:val="00895C02"/>
    <w:rsid w:val="008A433D"/>
    <w:rsid w:val="008B0F88"/>
    <w:rsid w:val="008C7C04"/>
    <w:rsid w:val="00915800"/>
    <w:rsid w:val="00A43AA6"/>
    <w:rsid w:val="00B0504F"/>
    <w:rsid w:val="00B053DB"/>
    <w:rsid w:val="00C145C9"/>
    <w:rsid w:val="00CC104D"/>
    <w:rsid w:val="00CD2FDD"/>
    <w:rsid w:val="00CE6289"/>
    <w:rsid w:val="00D12D4A"/>
    <w:rsid w:val="00D146E5"/>
    <w:rsid w:val="00D41E98"/>
    <w:rsid w:val="00E666C9"/>
    <w:rsid w:val="00E73CC2"/>
    <w:rsid w:val="00EC2A06"/>
    <w:rsid w:val="00EE41C1"/>
    <w:rsid w:val="00F248CE"/>
    <w:rsid w:val="00F33E61"/>
    <w:rsid w:val="00F830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74C4BC"/>
  <w15:docId w15:val="{578521A1-8F89-44C8-BDED-4FB65BE9B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after="180"/>
      <w:jc w:val="center"/>
      <w:outlineLvl w:val="0"/>
    </w:pPr>
    <w:rPr>
      <w:smallCaps/>
      <w:sz w:val="21"/>
      <w:szCs w:val="21"/>
    </w:rPr>
  </w:style>
  <w:style w:type="paragraph" w:styleId="Heading2">
    <w:name w:val="heading 2"/>
    <w:basedOn w:val="Normal"/>
    <w:next w:val="Normal"/>
    <w:uiPriority w:val="9"/>
    <w:unhideWhenUsed/>
    <w:qFormat/>
    <w:pPr>
      <w:keepNext/>
      <w:keepLines/>
      <w:spacing w:after="170"/>
      <w:outlineLvl w:val="1"/>
    </w:pPr>
    <w:rPr>
      <w:smallCaps/>
      <w:sz w:val="21"/>
      <w:szCs w:val="21"/>
    </w:rPr>
  </w:style>
  <w:style w:type="paragraph" w:styleId="Heading3">
    <w:name w:val="heading 3"/>
    <w:basedOn w:val="Normal"/>
    <w:next w:val="Normal"/>
    <w:uiPriority w:val="9"/>
    <w:unhideWhenUsed/>
    <w:qFormat/>
    <w:pPr>
      <w:keepNext/>
      <w:keepLines/>
      <w:spacing w:after="240"/>
      <w:outlineLvl w:val="2"/>
    </w:pPr>
    <w:rPr>
      <w:i/>
    </w:rPr>
  </w:style>
  <w:style w:type="paragraph" w:styleId="Heading4">
    <w:name w:val="heading 4"/>
    <w:basedOn w:val="Normal"/>
    <w:next w:val="Normal"/>
    <w:uiPriority w:val="9"/>
    <w:unhideWhenUsed/>
    <w:qFormat/>
    <w:pPr>
      <w:keepNext/>
      <w:keepLines/>
      <w:outlineLvl w:val="3"/>
    </w:pPr>
    <w:rPr>
      <w:smallCaps/>
      <w:sz w:val="23"/>
      <w:szCs w:val="23"/>
    </w:rPr>
  </w:style>
  <w:style w:type="paragraph" w:styleId="Heading5">
    <w:name w:val="heading 5"/>
    <w:basedOn w:val="Normal"/>
    <w:next w:val="Normal"/>
    <w:uiPriority w:val="9"/>
    <w:semiHidden/>
    <w:unhideWhenUsed/>
    <w:qFormat/>
    <w:pPr>
      <w:keepNext/>
      <w:keepLines/>
      <w:outlineLvl w:val="4"/>
    </w:pPr>
  </w:style>
  <w:style w:type="paragraph" w:styleId="Heading6">
    <w:name w:val="heading 6"/>
    <w:basedOn w:val="Normal"/>
    <w:next w:val="Normal"/>
    <w:uiPriority w:val="9"/>
    <w:semiHidden/>
    <w:unhideWhenUsed/>
    <w:qFormat/>
    <w:pPr>
      <w:keepNext/>
      <w:keepLines/>
      <w:outlineLvl w:val="5"/>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39"/>
    <w:rsid w:val="00895C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80654"/>
    <w:pPr>
      <w:ind w:left="720"/>
      <w:contextualSpacing/>
    </w:pPr>
  </w:style>
  <w:style w:type="character" w:styleId="Hyperlink">
    <w:name w:val="Hyperlink"/>
    <w:basedOn w:val="DefaultParagraphFont"/>
    <w:uiPriority w:val="99"/>
    <w:unhideWhenUsed/>
    <w:rsid w:val="00880654"/>
    <w:rPr>
      <w:color w:val="0000FF" w:themeColor="hyperlink"/>
      <w:u w:val="single"/>
    </w:rPr>
  </w:style>
  <w:style w:type="character" w:styleId="UnresolvedMention">
    <w:name w:val="Unresolved Mention"/>
    <w:basedOn w:val="DefaultParagraphFont"/>
    <w:uiPriority w:val="99"/>
    <w:semiHidden/>
    <w:unhideWhenUsed/>
    <w:rsid w:val="00880654"/>
    <w:rPr>
      <w:color w:val="605E5C"/>
      <w:shd w:val="clear" w:color="auto" w:fill="E1DFDD"/>
    </w:rPr>
  </w:style>
  <w:style w:type="character" w:styleId="SubtleEmphasis">
    <w:name w:val="Subtle Emphasis"/>
    <w:basedOn w:val="DefaultParagraphFont"/>
    <w:uiPriority w:val="19"/>
    <w:qFormat/>
    <w:rsid w:val="002B3324"/>
    <w:rPr>
      <w:i/>
      <w:iCs/>
      <w:color w:val="404040" w:themeColor="text1" w:themeTint="BF"/>
    </w:rPr>
  </w:style>
  <w:style w:type="character" w:styleId="FollowedHyperlink">
    <w:name w:val="FollowedHyperlink"/>
    <w:basedOn w:val="DefaultParagraphFont"/>
    <w:uiPriority w:val="99"/>
    <w:semiHidden/>
    <w:unhideWhenUsed/>
    <w:rsid w:val="00634312"/>
    <w:rPr>
      <w:color w:val="800080" w:themeColor="followedHyperlink"/>
      <w:u w:val="single"/>
    </w:rPr>
  </w:style>
  <w:style w:type="paragraph" w:styleId="Header">
    <w:name w:val="header"/>
    <w:basedOn w:val="Normal"/>
    <w:link w:val="HeaderChar"/>
    <w:uiPriority w:val="99"/>
    <w:unhideWhenUsed/>
    <w:rsid w:val="00E73CC2"/>
    <w:pPr>
      <w:tabs>
        <w:tab w:val="center" w:pos="4680"/>
        <w:tab w:val="right" w:pos="9360"/>
      </w:tabs>
    </w:pPr>
  </w:style>
  <w:style w:type="character" w:customStyle="1" w:styleId="HeaderChar">
    <w:name w:val="Header Char"/>
    <w:basedOn w:val="DefaultParagraphFont"/>
    <w:link w:val="Header"/>
    <w:uiPriority w:val="99"/>
    <w:rsid w:val="00E73CC2"/>
  </w:style>
  <w:style w:type="paragraph" w:styleId="Footer">
    <w:name w:val="footer"/>
    <w:basedOn w:val="Normal"/>
    <w:link w:val="FooterChar"/>
    <w:uiPriority w:val="99"/>
    <w:unhideWhenUsed/>
    <w:rsid w:val="00E73CC2"/>
    <w:pPr>
      <w:tabs>
        <w:tab w:val="center" w:pos="4680"/>
        <w:tab w:val="right" w:pos="9360"/>
      </w:tabs>
    </w:pPr>
  </w:style>
  <w:style w:type="character" w:customStyle="1" w:styleId="FooterChar">
    <w:name w:val="Footer Char"/>
    <w:basedOn w:val="DefaultParagraphFont"/>
    <w:link w:val="Footer"/>
    <w:uiPriority w:val="99"/>
    <w:rsid w:val="00E73CC2"/>
  </w:style>
  <w:style w:type="paragraph" w:styleId="NoSpacing">
    <w:name w:val="No Spacing"/>
    <w:uiPriority w:val="1"/>
    <w:qFormat/>
    <w:rsid w:val="006B1E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check.nwea.org/" TargetMode="External"/><Relationship Id="rId2" Type="http://schemas.openxmlformats.org/officeDocument/2006/relationships/numbering" Target="numbering.xml"/><Relationship Id="rId16" Type="http://schemas.openxmlformats.org/officeDocument/2006/relationships/hyperlink" Target="https://practice.mapnwea.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s://studentresources.nwea.org/app/gradetwoplus/get_ready_for_test.html"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studentresources.nwea.org/app/k_two/what's_this_test_about.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7BB14B-E14F-4CD6-B75F-DC82FA362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373</Words>
  <Characters>2131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Katherine Milton</dc:creator>
  <cp:lastModifiedBy>Hamer, Deborah</cp:lastModifiedBy>
  <cp:revision>2</cp:revision>
  <cp:lastPrinted>2020-08-21T19:10:00Z</cp:lastPrinted>
  <dcterms:created xsi:type="dcterms:W3CDTF">2020-09-14T13:41:00Z</dcterms:created>
  <dcterms:modified xsi:type="dcterms:W3CDTF">2020-09-14T13:41:00Z</dcterms:modified>
</cp:coreProperties>
</file>